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08B31B" w14:textId="77777777" w:rsidR="0085699F" w:rsidRDefault="00000000">
      <w:pPr>
        <w:jc w:val="center"/>
      </w:pPr>
      <w:r>
        <w:rPr>
          <w:b/>
          <w:color w:val="1F4E79"/>
          <w:sz w:val="44"/>
        </w:rPr>
        <w:t>SELKIRK GROUP WA PTY LTD</w:t>
      </w:r>
    </w:p>
    <w:p w14:paraId="18CC0C3C" w14:textId="77777777" w:rsidR="0085699F" w:rsidRDefault="00000000">
      <w:pPr>
        <w:jc w:val="center"/>
      </w:pPr>
      <w:r>
        <w:rPr>
          <w:b/>
          <w:sz w:val="32"/>
        </w:rPr>
        <w:t>Terms and Conditions of Trade</w:t>
      </w:r>
    </w:p>
    <w:p w14:paraId="66FE0793" w14:textId="77777777" w:rsidR="0085699F" w:rsidRDefault="00000000">
      <w:pPr>
        <w:jc w:val="center"/>
      </w:pPr>
      <w:r>
        <w:rPr>
          <w:i/>
        </w:rPr>
        <w:t>Plumbing  |  Gas Fitting  |  Heating  |  HVAC  |  Drainage</w:t>
      </w:r>
    </w:p>
    <w:p w14:paraId="3A7591EE" w14:textId="77777777" w:rsidR="0085699F" w:rsidRDefault="00000000">
      <w:pPr>
        <w:jc w:val="center"/>
      </w:pPr>
      <w:r>
        <w:t>Effective date: 1 July 2026  |  Version: Draft for legal review</w:t>
      </w:r>
    </w:p>
    <w:p w14:paraId="4B6C3725" w14:textId="77777777" w:rsidR="0085699F" w:rsidRDefault="0085699F"/>
    <w:tbl>
      <w:tblPr>
        <w:tblStyle w:val="TableGrid"/>
        <w:tblW w:w="0" w:type="auto"/>
        <w:jc w:val="center"/>
        <w:tblLook w:val="04A0" w:firstRow="1" w:lastRow="0" w:firstColumn="1" w:lastColumn="0" w:noHBand="0" w:noVBand="1"/>
      </w:tblPr>
      <w:tblGrid>
        <w:gridCol w:w="4997"/>
        <w:gridCol w:w="4997"/>
      </w:tblGrid>
      <w:tr w:rsidR="0085699F" w14:paraId="1585C9EC" w14:textId="77777777">
        <w:trPr>
          <w:jc w:val="center"/>
        </w:trPr>
        <w:tc>
          <w:tcPr>
            <w:tcW w:w="4997" w:type="dxa"/>
            <w:shd w:val="clear" w:color="auto" w:fill="D9EAF7"/>
            <w:vAlign w:val="center"/>
          </w:tcPr>
          <w:p w14:paraId="118C5E8F" w14:textId="77777777" w:rsidR="0085699F" w:rsidRDefault="00000000">
            <w:r>
              <w:t>ABN</w:t>
            </w:r>
          </w:p>
        </w:tc>
        <w:tc>
          <w:tcPr>
            <w:tcW w:w="4997" w:type="dxa"/>
            <w:vAlign w:val="center"/>
          </w:tcPr>
          <w:p w14:paraId="51145ECD" w14:textId="77777777" w:rsidR="0085699F" w:rsidRDefault="00000000">
            <w:r>
              <w:t>34 699 654 558</w:t>
            </w:r>
          </w:p>
        </w:tc>
      </w:tr>
      <w:tr w:rsidR="0085699F" w14:paraId="6AC5F4CF" w14:textId="77777777">
        <w:trPr>
          <w:jc w:val="center"/>
        </w:trPr>
        <w:tc>
          <w:tcPr>
            <w:tcW w:w="4997" w:type="dxa"/>
            <w:shd w:val="clear" w:color="auto" w:fill="D9EAF7"/>
            <w:vAlign w:val="center"/>
          </w:tcPr>
          <w:p w14:paraId="48A02858" w14:textId="77777777" w:rsidR="0085699F" w:rsidRDefault="00000000">
            <w:r>
              <w:t xml:space="preserve">Plumbing </w:t>
            </w:r>
            <w:proofErr w:type="spellStart"/>
            <w:r>
              <w:t>licence</w:t>
            </w:r>
            <w:proofErr w:type="spellEnd"/>
          </w:p>
        </w:tc>
        <w:tc>
          <w:tcPr>
            <w:tcW w:w="4997" w:type="dxa"/>
            <w:vAlign w:val="center"/>
          </w:tcPr>
          <w:p w14:paraId="433887FE" w14:textId="77777777" w:rsidR="0085699F" w:rsidRDefault="00000000">
            <w:r>
              <w:t>19123</w:t>
            </w:r>
          </w:p>
        </w:tc>
      </w:tr>
      <w:tr w:rsidR="0085699F" w14:paraId="69452C18" w14:textId="77777777">
        <w:trPr>
          <w:jc w:val="center"/>
        </w:trPr>
        <w:tc>
          <w:tcPr>
            <w:tcW w:w="4997" w:type="dxa"/>
            <w:shd w:val="clear" w:color="auto" w:fill="D9EAF7"/>
            <w:vAlign w:val="center"/>
          </w:tcPr>
          <w:p w14:paraId="474DABB9" w14:textId="77777777" w:rsidR="0085699F" w:rsidRDefault="00000000">
            <w:r>
              <w:t xml:space="preserve">Gas fitting </w:t>
            </w:r>
            <w:proofErr w:type="spellStart"/>
            <w:r>
              <w:t>licence</w:t>
            </w:r>
            <w:proofErr w:type="spellEnd"/>
          </w:p>
        </w:tc>
        <w:tc>
          <w:tcPr>
            <w:tcW w:w="4997" w:type="dxa"/>
            <w:vAlign w:val="center"/>
          </w:tcPr>
          <w:p w14:paraId="09C1C23C" w14:textId="77777777" w:rsidR="0085699F" w:rsidRDefault="00000000">
            <w:r>
              <w:t>24034</w:t>
            </w:r>
          </w:p>
        </w:tc>
      </w:tr>
      <w:tr w:rsidR="0085699F" w14:paraId="054F3634" w14:textId="77777777">
        <w:trPr>
          <w:jc w:val="center"/>
        </w:trPr>
        <w:tc>
          <w:tcPr>
            <w:tcW w:w="4997" w:type="dxa"/>
            <w:shd w:val="clear" w:color="auto" w:fill="D9EAF7"/>
            <w:vAlign w:val="center"/>
          </w:tcPr>
          <w:p w14:paraId="1DB98CAE" w14:textId="77777777" w:rsidR="0085699F" w:rsidRDefault="00000000">
            <w:r>
              <w:t>Contact</w:t>
            </w:r>
          </w:p>
        </w:tc>
        <w:tc>
          <w:tcPr>
            <w:tcW w:w="4997" w:type="dxa"/>
            <w:vAlign w:val="center"/>
          </w:tcPr>
          <w:p w14:paraId="7256C1A1" w14:textId="77777777" w:rsidR="0085699F" w:rsidRDefault="00000000">
            <w:r>
              <w:t>office@selkirkgroupwa.com.au | 0434 740 815</w:t>
            </w:r>
          </w:p>
        </w:tc>
      </w:tr>
    </w:tbl>
    <w:p w14:paraId="4ADF0DFB" w14:textId="77777777" w:rsidR="0085699F" w:rsidRDefault="00000000">
      <w:r>
        <w:rPr>
          <w:b/>
        </w:rPr>
        <w:t>These terms</w:t>
      </w:r>
      <w:r>
        <w:t xml:space="preserve"> apply to our supply of goods and services. For residential home-building work, any mandatory statutory requirement prevails over an inconsistent term.</w:t>
      </w:r>
    </w:p>
    <w:p w14:paraId="6A282CA6" w14:textId="77777777" w:rsidR="0085699F" w:rsidRDefault="00000000">
      <w:r>
        <w:br w:type="page"/>
      </w:r>
    </w:p>
    <w:p w14:paraId="2245CDAC" w14:textId="77777777" w:rsidR="0085699F" w:rsidRDefault="00000000">
      <w:pPr>
        <w:pStyle w:val="Heading1"/>
      </w:pPr>
      <w:r>
        <w:lastRenderedPageBreak/>
        <w:t>1. Definitions and application</w:t>
      </w:r>
    </w:p>
    <w:p w14:paraId="6AF01281" w14:textId="77777777" w:rsidR="0085699F" w:rsidRDefault="00000000">
      <w:r>
        <w:t>1.1 In these terms, ACL means the Australian Consumer Law in Schedule 2 to the Competition and Consumer Act 2010 (</w:t>
      </w:r>
      <w:proofErr w:type="spellStart"/>
      <w:r>
        <w:t>Cth</w:t>
      </w:r>
      <w:proofErr w:type="spellEnd"/>
      <w:r>
        <w:t>); Customer means the person or entity named in the quotation, work order, invoice or credit application; Goods means products, materials, equipment and components supplied by us; Services means plumbing, gas fitting, drainage, heating, ventilation, air conditioning, hot-water, maintenance, repairs, installation, commissioning, inspection, emergency call-out and associated work; and we, us and our means Selkirk Group WA Pty Ltd.</w:t>
      </w:r>
    </w:p>
    <w:p w14:paraId="1702C298" w14:textId="77777777" w:rsidR="0085699F" w:rsidRDefault="00000000">
      <w:r>
        <w:t>1.2 These terms apply to each quotation, work order, invoice and agreement unless we agree otherwise in writing. They do not exclude rights or obligations that cannot lawfully be excluded.</w:t>
      </w:r>
    </w:p>
    <w:p w14:paraId="5FF01211" w14:textId="77777777" w:rsidR="0085699F" w:rsidRDefault="00000000">
      <w:r>
        <w:t>1.3 A Customer accepts these terms by accepting a quotation, approving a work order or variation, asking us to begin work, paying a deposit, or allowing us to begin work at the site. A Customer may accept electronically.</w:t>
      </w:r>
    </w:p>
    <w:p w14:paraId="17F1EFA5" w14:textId="77777777" w:rsidR="0085699F" w:rsidRDefault="00000000">
      <w:r>
        <w:t>1.4 Terms supplied by a Customer apply only if we expressly accept them in writing. If there is an inconsistency, a signed quotation or written variation prevails to the extent of the inconsistency.</w:t>
      </w:r>
    </w:p>
    <w:p w14:paraId="37833BC6" w14:textId="77777777" w:rsidR="0085699F" w:rsidRDefault="00000000">
      <w:pPr>
        <w:pStyle w:val="Heading1"/>
      </w:pPr>
      <w:r>
        <w:t>2. Quotations, estimates and scope</w:t>
      </w:r>
    </w:p>
    <w:p w14:paraId="4098E290" w14:textId="77777777" w:rsidR="0085699F" w:rsidRDefault="00000000">
      <w:r>
        <w:t>2.1 A quotation is valid for 30 days unless it states another period. It is a fixed price only for the work, materials, assumptions and exclusions stated in it.</w:t>
      </w:r>
    </w:p>
    <w:p w14:paraId="44387AAA" w14:textId="77777777" w:rsidR="0085699F" w:rsidRDefault="00000000">
      <w:r>
        <w:t>2.2 An estimate is an informed estimate, not a fixed price. We will exercise reasonable care and skill in preparing it and will tell the Customer if we expect the final price materially to exceed it before continuing, unless urgent safety work is required.</w:t>
      </w:r>
    </w:p>
    <w:p w14:paraId="45C6A91E" w14:textId="77777777" w:rsidR="0085699F" w:rsidRDefault="00000000">
      <w:r>
        <w:t>2.3 Quotations are based on visible conditions and information available when prepared. They exclude work not expressly described, including work made necessary by concealed services or defects, asbestos or hazardous materials, non-compliant installations, rock or difficult excavation, damaged pipework, inaccessible areas, or other unforeseen conditions.</w:t>
      </w:r>
    </w:p>
    <w:p w14:paraId="7152CA2C" w14:textId="77777777" w:rsidR="0085699F" w:rsidRDefault="00000000">
      <w:r>
        <w:t>2.4 Our quotation will state known call-out, after-hours, weekend and public-holiday rates. A separately disclosed fee for preparing a quotation is payable only if disclosed before the Customer asks us to prepare it.</w:t>
      </w:r>
    </w:p>
    <w:p w14:paraId="1022F7DE" w14:textId="77777777" w:rsidR="0085699F" w:rsidRDefault="00000000">
      <w:pPr>
        <w:pStyle w:val="Heading1"/>
      </w:pPr>
      <w:r>
        <w:t>3. Variations and unforeseen conditions</w:t>
      </w:r>
    </w:p>
    <w:p w14:paraId="288BB91F" w14:textId="0AAA55F1" w:rsidR="0085699F" w:rsidRDefault="00000000">
      <w:r>
        <w:t xml:space="preserve">3.1 We must obtain the Customer’s approval before carrying out a variation or charging for additional work. Approval may be written, electronic, or verbal where the Customer has clearly </w:t>
      </w:r>
      <w:r w:rsidR="00454BD2">
        <w:t>authorized</w:t>
      </w:r>
      <w:r>
        <w:t xml:space="preserve"> the work; we will record the scope, price or basis of pricing, and any time impact as soon as practicable.</w:t>
      </w:r>
    </w:p>
    <w:p w14:paraId="134999F4" w14:textId="77777777" w:rsidR="0085699F" w:rsidRDefault="00000000">
      <w:r>
        <w:t>3.2 In an emergency, we may carry out the minimum work reasonably necessary to make the site safe, prevent injury or limit immediate property damage without prior approval where it is impracticable to obtain it. We will notify the Customer as soon as practicable and seek approval before additional non-urgent work.</w:t>
      </w:r>
    </w:p>
    <w:p w14:paraId="09A3E841" w14:textId="27E9FD10" w:rsidR="0085699F" w:rsidRDefault="00000000">
      <w:r>
        <w:t xml:space="preserve">3.3 If a concealed condition requires work outside the agreed scope, we may stop the affected work, provide a variation proposal and charge reasonable costs already incurred for investigation and making the site safe. The Customer may decline the proposed additional work, subject to paying for </w:t>
      </w:r>
      <w:r w:rsidR="00454BD2">
        <w:t>authorized</w:t>
      </w:r>
      <w:r>
        <w:t xml:space="preserve"> work and reasonable costs incurred to that point.</w:t>
      </w:r>
    </w:p>
    <w:p w14:paraId="7011CB72" w14:textId="77777777" w:rsidR="0085699F" w:rsidRDefault="00000000">
      <w:pPr>
        <w:pStyle w:val="Heading1"/>
      </w:pPr>
      <w:r>
        <w:t>4. Price, deposits and payments</w:t>
      </w:r>
    </w:p>
    <w:p w14:paraId="75B6B957" w14:textId="77777777" w:rsidR="0085699F" w:rsidRDefault="00000000">
      <w:r>
        <w:t>4.1 Prices are in Australian dollars and include GST unless the quotation or invoice says otherwise.</w:t>
      </w:r>
    </w:p>
    <w:p w14:paraId="7DF13237" w14:textId="344F5C59" w:rsidR="0085699F" w:rsidRDefault="00000000">
      <w:r>
        <w:t xml:space="preserve">4.2 We </w:t>
      </w:r>
      <w:r w:rsidR="00C21067">
        <w:t>will</w:t>
      </w:r>
      <w:r>
        <w:t xml:space="preserve"> request a reasonable deposit before ordering special-order Goods or starting work. Any deposit must comply with applicable law. For a home-building work contract to which the Home Building Contracts Act 1991 (WA) applies, the statutory deposit cap, written-contract, notice, payment and insurance requirements prevail</w:t>
      </w:r>
      <w:r w:rsidR="00C21067">
        <w:t xml:space="preserve"> – If works are $7500.00 or less, we will require between 10%-50% deposit, exact figure to be decided by the company. If works are $7501.00 or more, we will require a 6.5% deposit.</w:t>
      </w:r>
    </w:p>
    <w:p w14:paraId="292072AD" w14:textId="77777777" w:rsidR="0085699F" w:rsidRDefault="00000000">
      <w:r>
        <w:t>4.3 A deposit for special-order Goods may be retained only to the extent reasonably necessary to cover our non-recoverable costs or loss if the Customer cancels without a legal right to do so. We will refund any balance and any deposit required to be refunded by law.</w:t>
      </w:r>
    </w:p>
    <w:p w14:paraId="5CDC12B7" w14:textId="53E90A52" w:rsidR="0085699F" w:rsidRDefault="00000000">
      <w:r>
        <w:lastRenderedPageBreak/>
        <w:t xml:space="preserve">4.4 Unless a signed quotation says otherwise, residential invoices are due on completion </w:t>
      </w:r>
      <w:r w:rsidR="00C21067">
        <w:t xml:space="preserve">of works </w:t>
      </w:r>
      <w:r>
        <w:t>and commercial invoices are due on</w:t>
      </w:r>
      <w:r w:rsidR="00C21067">
        <w:t xml:space="preserve"> </w:t>
      </w:r>
      <w:proofErr w:type="spellStart"/>
      <w:r w:rsidR="00C21067">
        <w:t>a</w:t>
      </w:r>
      <w:proofErr w:type="spellEnd"/>
      <w:r w:rsidR="00C21067">
        <w:t xml:space="preserve"> end of month plus 30 day basis or</w:t>
      </w:r>
      <w:r>
        <w:t xml:space="preserve"> the approved credit terms shown on the invoice. We may agree progress payments for longer projects. Progress payments for statutory home-building work will be only as permitted by law.</w:t>
      </w:r>
    </w:p>
    <w:p w14:paraId="01C6D558" w14:textId="7C99B435" w:rsidR="0085699F" w:rsidRDefault="00000000">
      <w:r>
        <w:t xml:space="preserve">4.5 If supply costs increase after a fixed-price quotation is accepted, we will not pass that increase on without the Customer’s written approval, except where a law permits it or an applicable home-building contract law permits a price adjustment. If the Customer does not approve an optional substitution or variation, either party may cancel the unperformed affected portion without penalty, subject to payment for </w:t>
      </w:r>
      <w:r w:rsidR="00454BD2">
        <w:t>authorized</w:t>
      </w:r>
      <w:r>
        <w:t xml:space="preserve"> work and non-recoverable special-order costs.</w:t>
      </w:r>
    </w:p>
    <w:p w14:paraId="28E559A9" w14:textId="6F9D0240" w:rsidR="00871A28" w:rsidRDefault="00871A28">
      <w:r>
        <w:t>4.6 Our residential call out prices are charged at $280.00 for anything up to the first hour excluding materials and $150.00 per hour excluding materials after that, our commercial call out prices are charged at $480.00 for anything up to the first hour</w:t>
      </w:r>
      <w:r w:rsidR="00B425E3">
        <w:t xml:space="preserve"> excluding materials</w:t>
      </w:r>
      <w:r>
        <w:t xml:space="preserve"> and $250.00 per hour</w:t>
      </w:r>
      <w:r w:rsidR="00B425E3">
        <w:t xml:space="preserve"> excluding materials </w:t>
      </w:r>
      <w:r>
        <w:t>after that, these prices are</w:t>
      </w:r>
      <w:r w:rsidR="00B425E3">
        <w:t xml:space="preserve"> estimated and based upon normal working hours, they are</w:t>
      </w:r>
      <w:r>
        <w:t xml:space="preserve"> subject to change </w:t>
      </w:r>
      <w:r w:rsidR="00B425E3">
        <w:t xml:space="preserve">depending on the time/day </w:t>
      </w:r>
      <w:r>
        <w:t>and the Customer should check prior to agreeing</w:t>
      </w:r>
      <w:r w:rsidR="00B425E3">
        <w:t xml:space="preserve"> to any call out,</w:t>
      </w:r>
      <w:r>
        <w:t xml:space="preserve"> that they are happy with all Selkirk Group WA prices regarding call outs</w:t>
      </w:r>
      <w:r w:rsidR="00B425E3">
        <w:t>, prices are charged at 30 minute intervals.</w:t>
      </w:r>
    </w:p>
    <w:p w14:paraId="43F342CC" w14:textId="77777777" w:rsidR="0085699F" w:rsidRDefault="00000000">
      <w:pPr>
        <w:pStyle w:val="Heading1"/>
      </w:pPr>
      <w:r>
        <w:t>5. Access, site conditions and safety</w:t>
      </w:r>
    </w:p>
    <w:p w14:paraId="66565DEE" w14:textId="77777777" w:rsidR="0085699F" w:rsidRDefault="00000000">
      <w:r>
        <w:t>5.1 The Customer must give us safe and reasonable access to the site, adequate working space, electricity and water where reasonably required, and accurate information about known hazards and services.</w:t>
      </w:r>
    </w:p>
    <w:p w14:paraId="1A5E71CB" w14:textId="77777777" w:rsidR="0085699F" w:rsidRDefault="00000000">
      <w:r>
        <w:t>5.2 We may suspend work if access is unavailable, the site is unsafe, or we reasonably suspect asbestos, contamination or another serious hazard. We will explain the issue and, where practicable, obtain approval for any additional cost before resuming. The Customer remains responsible for reasonable delay, attendance and make-safe costs caused by a matter within the Customer’s control.</w:t>
      </w:r>
    </w:p>
    <w:p w14:paraId="344035AA" w14:textId="033D9785" w:rsidR="0085699F" w:rsidRDefault="00000000">
      <w:r>
        <w:t xml:space="preserve">5.3 The Customer warrants that it has authority to request work at the site and to </w:t>
      </w:r>
      <w:r w:rsidR="00454BD2">
        <w:t>authorize</w:t>
      </w:r>
      <w:r>
        <w:t xml:space="preserve"> access. This does not remove our obligation to comply with applicable law.</w:t>
      </w:r>
    </w:p>
    <w:p w14:paraId="1E578816" w14:textId="77777777" w:rsidR="0085699F" w:rsidRDefault="00000000">
      <w:pPr>
        <w:pStyle w:val="Heading1"/>
      </w:pPr>
      <w:r>
        <w:t>6. Existing installations and customer-supplied goods</w:t>
      </w:r>
    </w:p>
    <w:p w14:paraId="1F0C78DB" w14:textId="77777777" w:rsidR="0085699F" w:rsidRDefault="00000000">
      <w:r>
        <w:t>6.1 We are not responsible for a defect or failure caused by pre-existing deterioration, corrosion, concealed leaks, tree roots, damaged drainage, non-compliant historical work, faulty electrical supply, building movement, hidden structural defect, misuse, or another cause outside our control. We remain responsible for loss caused by our failure to exercise due care and skill or comply with a statutory obligation.</w:t>
      </w:r>
    </w:p>
    <w:p w14:paraId="3C851A43" w14:textId="77777777" w:rsidR="0085699F" w:rsidRDefault="00000000">
      <w:r>
        <w:t xml:space="preserve">6.2 If a Customer supplies a fixture or item, the Customer is responsible for selecting it and confirming its suitability, unless we expressly advise otherwise in writing. We may charge for additional </w:t>
      </w:r>
      <w:proofErr w:type="spellStart"/>
      <w:r>
        <w:t>labour</w:t>
      </w:r>
      <w:proofErr w:type="spellEnd"/>
      <w:r>
        <w:t xml:space="preserve"> or materials caused by incompatibility or defect in a customer-supplied item. This does not limit any liability we cannot lawfully exclude, including for our installation workmanship.</w:t>
      </w:r>
    </w:p>
    <w:p w14:paraId="594D58BA" w14:textId="77777777" w:rsidR="0085699F" w:rsidRDefault="00000000">
      <w:pPr>
        <w:pStyle w:val="Heading1"/>
      </w:pPr>
      <w:r>
        <w:t>7. Emergencies, timing and delays</w:t>
      </w:r>
    </w:p>
    <w:p w14:paraId="0751AFFD" w14:textId="412A7DD9" w:rsidR="0085699F" w:rsidRDefault="00000000">
      <w:r>
        <w:t xml:space="preserve">7.1 Emergency attendance depends on technician availability. Any arrival time is an estimate only. We are not liable for delay caused by weather, traffic, earlier emergencies, supplier delay, lack of access, or another event beyond our reasonable control, but will take reasonable steps to </w:t>
      </w:r>
      <w:r w:rsidR="00454BD2">
        <w:t>minimize</w:t>
      </w:r>
      <w:r>
        <w:t xml:space="preserve"> delay.</w:t>
      </w:r>
    </w:p>
    <w:p w14:paraId="63D93D46" w14:textId="77777777" w:rsidR="0085699F" w:rsidRDefault="00000000">
      <w:r>
        <w:t>7.2 If a completion date is agreed, we may extend it by a reasonable period for a cause beyond our reasonable control, a Customer-caused delay, or an approved variation. We will tell the Customer the reason and expected impact as soon as practicable.</w:t>
      </w:r>
    </w:p>
    <w:p w14:paraId="20108165" w14:textId="77777777" w:rsidR="0085699F" w:rsidRDefault="00000000">
      <w:pPr>
        <w:pStyle w:val="Heading1"/>
      </w:pPr>
      <w:r>
        <w:t>8. Licensing, notices and compliance</w:t>
      </w:r>
    </w:p>
    <w:p w14:paraId="3440C6CD" w14:textId="77777777" w:rsidR="0085699F" w:rsidRDefault="00000000">
      <w:r>
        <w:t>8.1 We will carry out regulated plumbing and gas-fitting work through appropriately licensed persons as required by Western Australian law.</w:t>
      </w:r>
    </w:p>
    <w:p w14:paraId="34176869" w14:textId="77777777" w:rsidR="0085699F" w:rsidRDefault="00000000">
      <w:r>
        <w:t xml:space="preserve">8.2 We will give, lodge and retain prescribed notices, certificates and records required for the work. Where applicable, we will provide the Customer with the required plumbing compliance certificate or gas Notice of Completion within the statutory </w:t>
      </w:r>
      <w:r w:rsidRPr="00556FAD">
        <w:rPr>
          <w:sz w:val="24"/>
          <w:szCs w:val="24"/>
        </w:rPr>
        <w:t>timeframe</w:t>
      </w:r>
      <w:r>
        <w:t>. Nothing in these terms limits our statutory certification or rectification responsibilities.</w:t>
      </w:r>
    </w:p>
    <w:p w14:paraId="010D57FE" w14:textId="77777777" w:rsidR="0085699F" w:rsidRDefault="00000000">
      <w:r>
        <w:lastRenderedPageBreak/>
        <w:t>8.3 If statutory compliance requires work beyond the agreed scope, clause 3 applies. We will not perform non-compliant work merely because the Customer asks us to do so.</w:t>
      </w:r>
    </w:p>
    <w:p w14:paraId="77F56890" w14:textId="77777777" w:rsidR="0085699F" w:rsidRDefault="00000000">
      <w:pPr>
        <w:pStyle w:val="Heading1"/>
      </w:pPr>
      <w:r>
        <w:t>9. Workmanship warranty and Australian Consumer Law</w:t>
      </w:r>
    </w:p>
    <w:p w14:paraId="1CB94C7C" w14:textId="77777777" w:rsidR="0085699F" w:rsidRDefault="00000000">
      <w:r>
        <w:t>9.1 We provide a 12-month workmanship warranty from practical completion for defects caused by our workmanship. This warranty is in addition to, and does not replace, the Customer’s rights under the ACL or any other law.</w:t>
      </w:r>
    </w:p>
    <w:p w14:paraId="0BB7ECEB" w14:textId="77777777" w:rsidR="0085699F" w:rsidRDefault="00000000">
      <w:r>
        <w:t>9.2 To make a warranty claim, the Customer should contact us using the details on page 1, provide reasonable details and photographs if available, and allow a reasonable opportunity to inspect and rectify the issue. We will bear reasonable costs of a valid workmanship claim; a charge may apply for an invalid claim or a cause excluded by clause 9.3, provided this is lawful and disclosed beforehand.</w:t>
      </w:r>
    </w:p>
    <w:p w14:paraId="2A08ABDE" w14:textId="77777777" w:rsidR="0085699F" w:rsidRDefault="00000000">
      <w:r>
        <w:t>9.3 This voluntary workmanship warranty does not cover problems caused by misuse, accidental damage, lack of reasonable maintenance, third-party interference, storm, flood, power surge, chemical exposure, fair wear and tear, or a customer-supplied item. It does not exclude any statutory right.</w:t>
      </w:r>
    </w:p>
    <w:p w14:paraId="29B63BD7" w14:textId="77777777" w:rsidR="0085699F" w:rsidRDefault="00000000">
      <w:r>
        <w:t>9.4 The following mandatory ACL statement applies to this warranty against defects: Our goods and services come with guarantees that cannot be excluded under the Australian Consumer Law. For major failures with the service, you are entitled to cancel your service contract with us and to a refund for the unused portion, or to compensation for its reduced value. You are also entitled to be compensated for any other reasonably foreseeable loss or damage. If the failure does not amount to a major failure, you are entitled to have problems with the service rectified in a reasonable time and, if this is not done, to cancel your contract and obtain a refund for the unused portion of the contract. Our goods come with guarantees that cannot be excluded under the Australian Consumer Law. You are entitled to a replacement or refund for a major failure and compensation for any other reasonably foreseeable loss or damage. You are also entitled to have goods repaired or replaced if they fail to be of acceptable quality and the failure does not amount to a major failure.</w:t>
      </w:r>
    </w:p>
    <w:p w14:paraId="4F2278ED" w14:textId="77777777" w:rsidR="0085699F" w:rsidRDefault="00000000">
      <w:r>
        <w:t>9.5 Where we supply Goods, manufacturer warranties may also apply. A manufacturer warranty does not remove any rights the Customer may have against us under the ACL.</w:t>
      </w:r>
    </w:p>
    <w:p w14:paraId="7886036C" w14:textId="77777777" w:rsidR="0085699F" w:rsidRDefault="00000000">
      <w:pPr>
        <w:pStyle w:val="Heading1"/>
      </w:pPr>
      <w:r>
        <w:t>10. Consumer and business liability</w:t>
      </w:r>
    </w:p>
    <w:p w14:paraId="483E3295" w14:textId="77777777" w:rsidR="0085699F" w:rsidRDefault="00000000">
      <w:r>
        <w:t>10.1 Nothing in these terms excludes, restricts or modifies any consumer guarantee, statutory warranty, right or remedy that cannot lawfully be excluded, restricted or modified.</w:t>
      </w:r>
    </w:p>
    <w:p w14:paraId="15274AC9" w14:textId="77777777" w:rsidR="0085699F" w:rsidRDefault="00000000">
      <w:r>
        <w:t>10.2 For a business Customer acquiring Goods or Services that are not ordinarily acquired for personal, domestic or household use or consumption, and only to the extent permitted by ACL section 64A, our liability for a failure to comply with a consumer guarantee is limited, at our option, to supplying the Services again or paying the cost of having the Services supplied again; and, for Goods, replacing or repairing the Goods, supplying equivalent Goods, or paying the cost of doing so. This limitation applies only where it is fair and reasonable for us to rely on it.</w:t>
      </w:r>
    </w:p>
    <w:p w14:paraId="1F6CAD87" w14:textId="77777777" w:rsidR="0085699F" w:rsidRDefault="00000000">
      <w:r>
        <w:t xml:space="preserve">10.3 Subject to clauses 10.1 and 10.2, neither party is liable to the other for indirect or consequential loss, loss of profit, business interruption, lost opportunity or loss of contract, except to the extent caused by fraud, </w:t>
      </w:r>
      <w:proofErr w:type="spellStart"/>
      <w:r>
        <w:t>wilful</w:t>
      </w:r>
      <w:proofErr w:type="spellEnd"/>
      <w:r>
        <w:t xml:space="preserve"> misconduct, personal injury, property damage, or a liability that cannot lawfully be limited.</w:t>
      </w:r>
    </w:p>
    <w:p w14:paraId="2749E9D6" w14:textId="77777777" w:rsidR="0085699F" w:rsidRDefault="00000000">
      <w:pPr>
        <w:pStyle w:val="Heading1"/>
      </w:pPr>
      <w:r>
        <w:t>11. Late payment and disputes</w:t>
      </w:r>
    </w:p>
    <w:p w14:paraId="599C8FC1" w14:textId="77777777" w:rsidR="0085699F" w:rsidRDefault="00000000">
      <w:r>
        <w:t>11.1 If an amount is overdue, we may charge interest at 10% per annum above the Reserve Bank of Australia cash rate, calculated daily, but only to the extent the rate is a reasonable pre-estimate of our cost and is lawful. We may also recover reasonable debt-recovery costs actually incurred.</w:t>
      </w:r>
    </w:p>
    <w:p w14:paraId="6643D739" w14:textId="77777777" w:rsidR="0085699F" w:rsidRDefault="00000000">
      <w:r>
        <w:t>11.2 Before suspending non-emergency future work for non-payment, we will give reasonable written notice. We will not withhold a statutory warranty, safety rectification, mandatory notice or other obligation that we are required by law to perform.</w:t>
      </w:r>
    </w:p>
    <w:p w14:paraId="53A48610" w14:textId="77777777" w:rsidR="0085699F" w:rsidRDefault="00000000">
      <w:r>
        <w:t>11.3 A Customer should notify us promptly in writing of an invoice dispute, identifying the disputed amount and reasons. This does not prevent a Customer asserting a legal right merely because notification was later than seven days. Undisputed amounts remain payable by the due date.</w:t>
      </w:r>
    </w:p>
    <w:p w14:paraId="69B80447" w14:textId="77777777" w:rsidR="0085699F" w:rsidRDefault="00000000">
      <w:r>
        <w:t>11.4 The parties will first try in good faith to resolve a dispute by discussion. This clause does not prevent either party seeking urgent relief, using a statutory complaint process or exercising a legal right.</w:t>
      </w:r>
    </w:p>
    <w:p w14:paraId="53890A48" w14:textId="77777777" w:rsidR="0085699F" w:rsidRDefault="00000000">
      <w:pPr>
        <w:pStyle w:val="Heading1"/>
      </w:pPr>
      <w:r>
        <w:lastRenderedPageBreak/>
        <w:t>12. Cancellation and rescheduling</w:t>
      </w:r>
    </w:p>
    <w:p w14:paraId="4B5C5AFA" w14:textId="1D392BBD" w:rsidR="0085699F" w:rsidRDefault="00000000">
      <w:r>
        <w:t xml:space="preserve">12.1 A </w:t>
      </w:r>
      <w:r w:rsidR="00C21067">
        <w:t xml:space="preserve">residential </w:t>
      </w:r>
      <w:r>
        <w:t>Customer may cancel or reschedule by giving us</w:t>
      </w:r>
      <w:r w:rsidR="00C21067">
        <w:t xml:space="preserve"> 48 hours’ notice, commercial Customers may cancel or reschedule by giving us 5 working days’ notice (these terms in 12.1 are not to override any notice period stipulated within any quotes or specific job terms when prior agreement is in place)</w:t>
      </w:r>
      <w:r>
        <w:t xml:space="preserve">. If the Customer cancels without a legal right to do so, we may charge reasonable costs and loss actually incurred, including non-recoverable special-order costs and committed </w:t>
      </w:r>
      <w:proofErr w:type="spellStart"/>
      <w:r>
        <w:t>labour</w:t>
      </w:r>
      <w:proofErr w:type="spellEnd"/>
      <w:r>
        <w:t xml:space="preserve">, less amounts reasonably avoided. We will provide an </w:t>
      </w:r>
      <w:r w:rsidR="00454BD2">
        <w:t>itemized</w:t>
      </w:r>
      <w:r>
        <w:t xml:space="preserve"> explanation on request.</w:t>
      </w:r>
    </w:p>
    <w:p w14:paraId="311AF519" w14:textId="12F4D94D" w:rsidR="0085699F" w:rsidRDefault="00000000">
      <w:r>
        <w:t xml:space="preserve">12.2 We may cancel or suspend the unperformed work on reasonable notice if the Customer materially breaches these terms, the site is unsafe, required approvals are unavailable, or an event outside our reasonable control prevents completion. The Customer must pay for </w:t>
      </w:r>
      <w:r w:rsidR="00454BD2">
        <w:t>authorized</w:t>
      </w:r>
      <w:r>
        <w:t xml:space="preserve"> work and Goods supplied to the cancellation date, subject to legal rights.</w:t>
      </w:r>
    </w:p>
    <w:p w14:paraId="72399679" w14:textId="77777777" w:rsidR="0085699F" w:rsidRDefault="00000000">
      <w:pPr>
        <w:pStyle w:val="Heading1"/>
      </w:pPr>
      <w:r>
        <w:t>13. Title and PPSA</w:t>
      </w:r>
    </w:p>
    <w:p w14:paraId="264E8A5B" w14:textId="77777777" w:rsidR="0085699F" w:rsidRDefault="00000000">
      <w:r>
        <w:t>13.1 Title to Goods supplied by us remains with us until we receive cleared payment of all amounts owing for those Goods. Risk passes to the Customer on delivery or installation, except to the extent caused by our act or omission.</w:t>
      </w:r>
    </w:p>
    <w:p w14:paraId="2E1E9C34" w14:textId="4F675461" w:rsidR="0085699F" w:rsidRDefault="00000000">
      <w:r>
        <w:t>13.2 The Customer grants us a security interest in the Goods and their proceeds to secure payment and agrees to do anything reasonably required to enable us to register or protect that interest under the Personal Property Securities Act 2009 (</w:t>
      </w:r>
      <w:proofErr w:type="spellStart"/>
      <w:r>
        <w:t>Cth</w:t>
      </w:r>
      <w:proofErr w:type="spellEnd"/>
      <w:r>
        <w:t xml:space="preserve">). We will exercise any enforcement right lawfully and reasonably. This clause does not </w:t>
      </w:r>
      <w:r w:rsidR="00454BD2">
        <w:t>authorize</w:t>
      </w:r>
      <w:r>
        <w:t xml:space="preserve"> unlawful entry or recovery and may not be effective once Goods become fixtures.</w:t>
      </w:r>
    </w:p>
    <w:p w14:paraId="675B33E1" w14:textId="77777777" w:rsidR="0085699F" w:rsidRDefault="00000000">
      <w:pPr>
        <w:pStyle w:val="Heading1"/>
      </w:pPr>
      <w:r>
        <w:t>14. Commercial credit accounts</w:t>
      </w:r>
    </w:p>
    <w:p w14:paraId="30E23966" w14:textId="77777777" w:rsidR="0085699F" w:rsidRDefault="00000000">
      <w:r>
        <w:t>14.1 Credit is available only if we approve a completed credit application. Approval, credit limits and trading terms are discretionary and may be changed or withdrawn on reasonable notice, except that we may act immediately where we reasonably believe there is a material credit risk.</w:t>
      </w:r>
    </w:p>
    <w:p w14:paraId="71C0BECA" w14:textId="77777777" w:rsidR="0085699F" w:rsidRDefault="00000000">
      <w:r>
        <w:t>14.2 Standard terms are 30 days from end of month unless we agree otherwise in writing. A separate written personal guarantee is required if we require a director, owner or other individual to guarantee a company’s debt; no guarantee is created merely because a person signs a credit application.</w:t>
      </w:r>
    </w:p>
    <w:p w14:paraId="0A644931" w14:textId="77777777" w:rsidR="0085699F" w:rsidRDefault="00000000">
      <w:r>
        <w:t>14.3 If we carry out consumer-credit reporting or obtain a consumer credit report for commercial credit, we will give the individual the notices and obtain any consent required by applicable privacy and credit-reporting law before doing so.</w:t>
      </w:r>
    </w:p>
    <w:p w14:paraId="44588F61" w14:textId="77777777" w:rsidR="0085699F" w:rsidRDefault="00000000">
      <w:pPr>
        <w:pStyle w:val="Heading1"/>
      </w:pPr>
      <w:r>
        <w:t>15. Privacy</w:t>
      </w:r>
    </w:p>
    <w:p w14:paraId="14814705" w14:textId="5554D3D8" w:rsidR="0085699F" w:rsidRDefault="00000000">
      <w:r>
        <w:t xml:space="preserve">15.1 We collect personal information reasonably necessary to provide Goods and Services, manage accounts, meet legal and regulatory obligations, recover debts and protect our legal interests. We may disclose it to employees, contractors, suppliers, insurers, professional advisers, debt collectors, regulators and service providers where reasonably necessary or </w:t>
      </w:r>
      <w:r w:rsidR="00454BD2">
        <w:t>authorized</w:t>
      </w:r>
      <w:r>
        <w:t xml:space="preserve"> by law.</w:t>
      </w:r>
    </w:p>
    <w:p w14:paraId="3E8E48EF" w14:textId="77777777" w:rsidR="0085699F" w:rsidRDefault="00000000">
      <w:r>
        <w:t>15.2 We will handle personal information in accordance with applicable privacy law and our privacy policy. A person may request access to or correction of their information by contacting us using the details on page 1. The commercial credit application contains a collection notice and authority specific to credit assessment.</w:t>
      </w:r>
    </w:p>
    <w:p w14:paraId="7390C28D" w14:textId="77777777" w:rsidR="0085699F" w:rsidRDefault="00000000">
      <w:pPr>
        <w:pStyle w:val="Heading1"/>
      </w:pPr>
      <w:r>
        <w:t>16. General</w:t>
      </w:r>
    </w:p>
    <w:p w14:paraId="1384913D" w14:textId="77777777" w:rsidR="0085699F" w:rsidRDefault="00000000">
      <w:r>
        <w:t>16.1 We may give notices by email, SMS, post or another agreed electronic method. A Customer must keep their contact details current.</w:t>
      </w:r>
    </w:p>
    <w:p w14:paraId="5FC487EE" w14:textId="77777777" w:rsidR="0085699F" w:rsidRDefault="00000000">
      <w:r>
        <w:t>16.2 If a term is invalid or unenforceable, it is severed to the extent necessary and the remaining terms continue.</w:t>
      </w:r>
    </w:p>
    <w:p w14:paraId="119FAD33" w14:textId="77777777" w:rsidR="0085699F" w:rsidRDefault="00000000">
      <w:r>
        <w:t>16.3 We may amend these terms for future work by giving written notice. An amendment does not change an accepted fixed-price quotation or existing contract unless the parties agree in writing or the law permits it.</w:t>
      </w:r>
    </w:p>
    <w:p w14:paraId="35C43B0B" w14:textId="77777777" w:rsidR="0085699F" w:rsidRDefault="00000000">
      <w:r>
        <w:t>16.4 These terms are governed by the laws of Western Australia. The parties submit to the non-exclusive jurisdiction of the courts of Western Australia and courts entitled to hear appeals from them.</w:t>
      </w:r>
    </w:p>
    <w:p w14:paraId="577DA0E3" w14:textId="77777777" w:rsidR="00B425E3" w:rsidRDefault="00871A28">
      <w:r>
        <w:lastRenderedPageBreak/>
        <w:t>16.5 By the Customer agreeing to the quote and allowing works to go ahead, the Customer agrees to let the company and its employees take and use content such as but not limited to pictures &amp; videos for advertising purposes – To opt out of this, the Customer needs to let management know prior to any site visits.</w:t>
      </w:r>
    </w:p>
    <w:p w14:paraId="4971E25C" w14:textId="48E1BBFA" w:rsidR="00B425E3" w:rsidRPr="00556FAD" w:rsidRDefault="00B425E3">
      <w:pPr>
        <w:rPr>
          <w:rFonts w:asciiTheme="majorHAnsi" w:hAnsiTheme="majorHAnsi" w:cstheme="majorHAnsi"/>
          <w:b/>
          <w:bCs/>
          <w:sz w:val="24"/>
          <w:szCs w:val="24"/>
        </w:rPr>
      </w:pPr>
      <w:r w:rsidRPr="00556FAD">
        <w:rPr>
          <w:rFonts w:asciiTheme="majorHAnsi" w:hAnsiTheme="majorHAnsi" w:cstheme="majorHAnsi"/>
          <w:b/>
          <w:bCs/>
          <w:sz w:val="24"/>
          <w:szCs w:val="24"/>
        </w:rPr>
        <w:t xml:space="preserve">17. </w:t>
      </w:r>
      <w:r w:rsidR="00A74CDE" w:rsidRPr="00556FAD">
        <w:rPr>
          <w:rFonts w:asciiTheme="majorHAnsi" w:hAnsiTheme="majorHAnsi" w:cstheme="majorHAnsi"/>
          <w:b/>
          <w:bCs/>
          <w:sz w:val="24"/>
          <w:szCs w:val="24"/>
        </w:rPr>
        <w:t xml:space="preserve">Guaranteed </w:t>
      </w:r>
      <w:r w:rsidRPr="00556FAD">
        <w:rPr>
          <w:rFonts w:asciiTheme="majorHAnsi" w:hAnsiTheme="majorHAnsi" w:cstheme="majorHAnsi"/>
          <w:b/>
          <w:bCs/>
          <w:sz w:val="24"/>
          <w:szCs w:val="24"/>
        </w:rPr>
        <w:t>Same Day Hot Water Terms</w:t>
      </w:r>
    </w:p>
    <w:p w14:paraId="0DB8034D" w14:textId="0EAA080E" w:rsidR="00B425E3" w:rsidRDefault="00B425E3">
      <w:r>
        <w:t>17.1 Selkirk Group WA will supply a</w:t>
      </w:r>
      <w:r w:rsidR="00A74CDE">
        <w:t xml:space="preserve"> free</w:t>
      </w:r>
      <w:r>
        <w:t xml:space="preserve"> temporary hot water unit to a residential property to get the hot water back on at that property for the Customer should we not be able to repair the existing unit or source an immediate replacement, the terms of this service are as follows.</w:t>
      </w:r>
    </w:p>
    <w:p w14:paraId="7AB5C282" w14:textId="650C1897" w:rsidR="00B425E3" w:rsidRDefault="00556FAD">
      <w:r w:rsidRPr="00556FAD">
        <w:rPr>
          <w:b/>
          <w:bCs/>
        </w:rPr>
        <w:t>A</w:t>
      </w:r>
      <w:r w:rsidR="00B425E3">
        <w:t xml:space="preserve">. The Customer agrees to </w:t>
      </w:r>
      <w:r w:rsidR="00A74CDE">
        <w:t xml:space="preserve">a quote </w:t>
      </w:r>
      <w:r w:rsidR="00B425E3">
        <w:t>and pays a deposit for a replacement unit supplied &amp; fitted by Selkirk Group WA.</w:t>
      </w:r>
    </w:p>
    <w:p w14:paraId="5C77E6F5" w14:textId="6B85387C" w:rsidR="00A74CDE" w:rsidRDefault="00556FAD">
      <w:r w:rsidRPr="00556FAD">
        <w:rPr>
          <w:b/>
          <w:bCs/>
        </w:rPr>
        <w:t>B</w:t>
      </w:r>
      <w:r w:rsidR="00B425E3">
        <w:t xml:space="preserve">. The Customer takes responsibility for any damage caused to the temporary unit whilst fitted at their property (excluding any damage </w:t>
      </w:r>
      <w:r w:rsidR="00A74CDE">
        <w:t>arising that is out of the Customers control).</w:t>
      </w:r>
    </w:p>
    <w:p w14:paraId="4419F3B5" w14:textId="46CB2530" w:rsidR="0085699F" w:rsidRPr="00B425E3" w:rsidRDefault="00556FAD">
      <w:pPr>
        <w:rPr>
          <w:b/>
          <w:bCs/>
        </w:rPr>
      </w:pPr>
      <w:r w:rsidRPr="00556FAD">
        <w:rPr>
          <w:b/>
          <w:bCs/>
        </w:rPr>
        <w:t>C</w:t>
      </w:r>
      <w:r>
        <w:rPr>
          <w:b/>
          <w:bCs/>
        </w:rPr>
        <w:t>.</w:t>
      </w:r>
      <w:r>
        <w:t xml:space="preserve"> </w:t>
      </w:r>
      <w:r w:rsidR="00A74CDE">
        <w:t>The Customer agrees that to fit a temporary hot water unit, some damage to the property may occur and the Customer agrees not to hold Selkirk Group WA responsible for any repair</w:t>
      </w:r>
      <w:r>
        <w:t xml:space="preserve"> costs</w:t>
      </w:r>
      <w:r w:rsidR="00A74CDE">
        <w:t>.</w:t>
      </w:r>
      <w:r w:rsidRPr="00B425E3">
        <w:rPr>
          <w:b/>
          <w:bCs/>
        </w:rPr>
        <w:br w:type="page"/>
      </w:r>
    </w:p>
    <w:p w14:paraId="32A73102" w14:textId="77777777" w:rsidR="0085699F" w:rsidRDefault="00000000">
      <w:pPr>
        <w:pStyle w:val="Heading1"/>
      </w:pPr>
      <w:r>
        <w:lastRenderedPageBreak/>
        <w:t>Commercial Credit Application</w:t>
      </w:r>
    </w:p>
    <w:p w14:paraId="530FF3CA" w14:textId="77777777" w:rsidR="0085699F" w:rsidRDefault="00000000">
      <w:r>
        <w:t>This application is for business customers seeking approved trading terms. Please complete all applicable fields. Do not provide a director guarantee on this form; we will provide a separate guarantee document if required.</w:t>
      </w:r>
    </w:p>
    <w:tbl>
      <w:tblPr>
        <w:tblStyle w:val="TableGrid"/>
        <w:tblW w:w="0" w:type="auto"/>
        <w:jc w:val="center"/>
        <w:tblLook w:val="04A0" w:firstRow="1" w:lastRow="0" w:firstColumn="1" w:lastColumn="0" w:noHBand="0" w:noVBand="1"/>
      </w:tblPr>
      <w:tblGrid>
        <w:gridCol w:w="4997"/>
        <w:gridCol w:w="4997"/>
      </w:tblGrid>
      <w:tr w:rsidR="0085699F" w14:paraId="022E360B" w14:textId="77777777">
        <w:trPr>
          <w:jc w:val="center"/>
        </w:trPr>
        <w:tc>
          <w:tcPr>
            <w:tcW w:w="4997" w:type="dxa"/>
            <w:shd w:val="clear" w:color="auto" w:fill="1F4E79"/>
          </w:tcPr>
          <w:p w14:paraId="260872F6" w14:textId="77777777" w:rsidR="0085699F" w:rsidRDefault="00000000">
            <w:r>
              <w:rPr>
                <w:b/>
                <w:color w:val="FFFFFF"/>
              </w:rPr>
              <w:t>Field</w:t>
            </w:r>
          </w:p>
        </w:tc>
        <w:tc>
          <w:tcPr>
            <w:tcW w:w="4997" w:type="dxa"/>
            <w:shd w:val="clear" w:color="auto" w:fill="1F4E79"/>
          </w:tcPr>
          <w:p w14:paraId="2D2F1465" w14:textId="77777777" w:rsidR="0085699F" w:rsidRDefault="00000000">
            <w:r>
              <w:rPr>
                <w:b/>
                <w:color w:val="FFFFFF"/>
              </w:rPr>
              <w:t>Details</w:t>
            </w:r>
          </w:p>
        </w:tc>
      </w:tr>
      <w:tr w:rsidR="0085699F" w14:paraId="45DAF8DF" w14:textId="77777777">
        <w:trPr>
          <w:jc w:val="center"/>
        </w:trPr>
        <w:tc>
          <w:tcPr>
            <w:tcW w:w="4997" w:type="dxa"/>
            <w:vAlign w:val="center"/>
          </w:tcPr>
          <w:p w14:paraId="41DC052F" w14:textId="77777777" w:rsidR="0085699F" w:rsidRDefault="00000000">
            <w:r>
              <w:t>Legal entity name</w:t>
            </w:r>
          </w:p>
        </w:tc>
        <w:tc>
          <w:tcPr>
            <w:tcW w:w="4997" w:type="dxa"/>
            <w:vAlign w:val="center"/>
          </w:tcPr>
          <w:p w14:paraId="30BFB6F7" w14:textId="77777777" w:rsidR="0085699F" w:rsidRDefault="0085699F"/>
        </w:tc>
      </w:tr>
      <w:tr w:rsidR="0085699F" w14:paraId="0298EE3B" w14:textId="77777777">
        <w:trPr>
          <w:jc w:val="center"/>
        </w:trPr>
        <w:tc>
          <w:tcPr>
            <w:tcW w:w="4997" w:type="dxa"/>
            <w:vAlign w:val="center"/>
          </w:tcPr>
          <w:p w14:paraId="7C8A665D" w14:textId="77777777" w:rsidR="0085699F" w:rsidRDefault="00000000">
            <w:r>
              <w:t>Trading name</w:t>
            </w:r>
          </w:p>
        </w:tc>
        <w:tc>
          <w:tcPr>
            <w:tcW w:w="4997" w:type="dxa"/>
            <w:vAlign w:val="center"/>
          </w:tcPr>
          <w:p w14:paraId="6485F871" w14:textId="77777777" w:rsidR="0085699F" w:rsidRDefault="0085699F"/>
        </w:tc>
      </w:tr>
      <w:tr w:rsidR="0085699F" w14:paraId="29D79B26" w14:textId="77777777">
        <w:trPr>
          <w:jc w:val="center"/>
        </w:trPr>
        <w:tc>
          <w:tcPr>
            <w:tcW w:w="4997" w:type="dxa"/>
            <w:vAlign w:val="center"/>
          </w:tcPr>
          <w:p w14:paraId="3FF8057B" w14:textId="77777777" w:rsidR="0085699F" w:rsidRDefault="00000000">
            <w:r>
              <w:t>ABN / ACN</w:t>
            </w:r>
          </w:p>
        </w:tc>
        <w:tc>
          <w:tcPr>
            <w:tcW w:w="4997" w:type="dxa"/>
            <w:vAlign w:val="center"/>
          </w:tcPr>
          <w:p w14:paraId="28F7146E" w14:textId="77777777" w:rsidR="0085699F" w:rsidRDefault="0085699F"/>
        </w:tc>
      </w:tr>
      <w:tr w:rsidR="0085699F" w14:paraId="32E00841" w14:textId="77777777">
        <w:trPr>
          <w:jc w:val="center"/>
        </w:trPr>
        <w:tc>
          <w:tcPr>
            <w:tcW w:w="4997" w:type="dxa"/>
            <w:vAlign w:val="center"/>
          </w:tcPr>
          <w:p w14:paraId="4F67DCD1" w14:textId="77777777" w:rsidR="0085699F" w:rsidRDefault="00000000">
            <w:r>
              <w:t>Business address</w:t>
            </w:r>
          </w:p>
        </w:tc>
        <w:tc>
          <w:tcPr>
            <w:tcW w:w="4997" w:type="dxa"/>
            <w:vAlign w:val="center"/>
          </w:tcPr>
          <w:p w14:paraId="5E8F19DC" w14:textId="77777777" w:rsidR="0085699F" w:rsidRDefault="0085699F"/>
        </w:tc>
      </w:tr>
      <w:tr w:rsidR="0085699F" w14:paraId="59CE200B" w14:textId="77777777">
        <w:trPr>
          <w:jc w:val="center"/>
        </w:trPr>
        <w:tc>
          <w:tcPr>
            <w:tcW w:w="4997" w:type="dxa"/>
            <w:vAlign w:val="center"/>
          </w:tcPr>
          <w:p w14:paraId="57A97EB4" w14:textId="77777777" w:rsidR="0085699F" w:rsidRDefault="00000000">
            <w:r>
              <w:t>Postal address</w:t>
            </w:r>
          </w:p>
        </w:tc>
        <w:tc>
          <w:tcPr>
            <w:tcW w:w="4997" w:type="dxa"/>
            <w:vAlign w:val="center"/>
          </w:tcPr>
          <w:p w14:paraId="1C6E981C" w14:textId="77777777" w:rsidR="0085699F" w:rsidRDefault="0085699F"/>
        </w:tc>
      </w:tr>
      <w:tr w:rsidR="0085699F" w14:paraId="3FB98655" w14:textId="77777777">
        <w:trPr>
          <w:jc w:val="center"/>
        </w:trPr>
        <w:tc>
          <w:tcPr>
            <w:tcW w:w="4997" w:type="dxa"/>
            <w:vAlign w:val="center"/>
          </w:tcPr>
          <w:p w14:paraId="53B036D6" w14:textId="77777777" w:rsidR="0085699F" w:rsidRDefault="00000000">
            <w:r>
              <w:t>Accounts contact name, phone and email</w:t>
            </w:r>
          </w:p>
        </w:tc>
        <w:tc>
          <w:tcPr>
            <w:tcW w:w="4997" w:type="dxa"/>
            <w:vAlign w:val="center"/>
          </w:tcPr>
          <w:p w14:paraId="2A349EB6" w14:textId="77777777" w:rsidR="0085699F" w:rsidRDefault="0085699F"/>
        </w:tc>
      </w:tr>
      <w:tr w:rsidR="0085699F" w14:paraId="7AE0D265" w14:textId="77777777">
        <w:trPr>
          <w:jc w:val="center"/>
        </w:trPr>
        <w:tc>
          <w:tcPr>
            <w:tcW w:w="4997" w:type="dxa"/>
            <w:vAlign w:val="center"/>
          </w:tcPr>
          <w:p w14:paraId="4B633907" w14:textId="77777777" w:rsidR="0085699F" w:rsidRDefault="00000000">
            <w:r>
              <w:t>Business type</w:t>
            </w:r>
          </w:p>
        </w:tc>
        <w:tc>
          <w:tcPr>
            <w:tcW w:w="4997" w:type="dxa"/>
            <w:vAlign w:val="center"/>
          </w:tcPr>
          <w:p w14:paraId="388FACB1" w14:textId="77777777" w:rsidR="0085699F" w:rsidRDefault="00000000">
            <w:r>
              <w:t>Sole trader / Partnership / Company / Trust / Government / Other</w:t>
            </w:r>
          </w:p>
        </w:tc>
      </w:tr>
      <w:tr w:rsidR="0085699F" w14:paraId="5D78EDF1" w14:textId="77777777">
        <w:trPr>
          <w:jc w:val="center"/>
        </w:trPr>
        <w:tc>
          <w:tcPr>
            <w:tcW w:w="4997" w:type="dxa"/>
            <w:vAlign w:val="center"/>
          </w:tcPr>
          <w:p w14:paraId="1DF47391" w14:textId="77777777" w:rsidR="0085699F" w:rsidRDefault="00000000">
            <w:r>
              <w:t>Credit limit requested</w:t>
            </w:r>
          </w:p>
        </w:tc>
        <w:tc>
          <w:tcPr>
            <w:tcW w:w="4997" w:type="dxa"/>
            <w:vAlign w:val="center"/>
          </w:tcPr>
          <w:p w14:paraId="4602335A" w14:textId="77777777" w:rsidR="0085699F" w:rsidRDefault="0085699F"/>
        </w:tc>
      </w:tr>
      <w:tr w:rsidR="0085699F" w14:paraId="6CD033AF" w14:textId="77777777">
        <w:trPr>
          <w:jc w:val="center"/>
        </w:trPr>
        <w:tc>
          <w:tcPr>
            <w:tcW w:w="4997" w:type="dxa"/>
            <w:vAlign w:val="center"/>
          </w:tcPr>
          <w:p w14:paraId="034D261F" w14:textId="77777777" w:rsidR="0085699F" w:rsidRDefault="00000000">
            <w:r>
              <w:t>Trade references</w:t>
            </w:r>
          </w:p>
        </w:tc>
        <w:tc>
          <w:tcPr>
            <w:tcW w:w="4997" w:type="dxa"/>
            <w:vAlign w:val="center"/>
          </w:tcPr>
          <w:p w14:paraId="41BC387F" w14:textId="77777777" w:rsidR="0085699F" w:rsidRDefault="00000000">
            <w:r>
              <w:t>Name, contact and phone for up to three references</w:t>
            </w:r>
          </w:p>
        </w:tc>
      </w:tr>
    </w:tbl>
    <w:p w14:paraId="0A5B9F5D" w14:textId="77777777" w:rsidR="0085699F" w:rsidRDefault="00000000">
      <w:pPr>
        <w:pStyle w:val="Heading2"/>
      </w:pPr>
      <w:r>
        <w:t>Credit collection notice and declaration</w:t>
      </w:r>
    </w:p>
    <w:p w14:paraId="77FD5DB7" w14:textId="45E32D00" w:rsidR="0085699F" w:rsidRDefault="00000000">
      <w:r>
        <w:t xml:space="preserve">By signing, the applicant confirms that the information supplied is accurate and that the applicant is </w:t>
      </w:r>
      <w:r w:rsidR="00454BD2">
        <w:t>authorized</w:t>
      </w:r>
      <w:r>
        <w:t xml:space="preserve"> to make this application. Selkirk Group WA Pty Ltd will collect, use and disclose the information for assessing and managing this commercial credit application, providing goods and services, account administration, debt recovery, compliance and related business purposes. We may contact trade references and credit providers or reporting bodies only as permitted by law and, where required, after giving the individual any required notice or obtaining required consent. We will handle personal information under our privacy policy. The applicant may request access to or correction of personal information by contacting us.</w:t>
      </w:r>
    </w:p>
    <w:p w14:paraId="4E0138C1" w14:textId="77777777" w:rsidR="0085699F" w:rsidRDefault="00000000">
      <w:r>
        <w:t>The applicant acknowledges that the Terms and Conditions of Trade apply to approved credit accounts, that invoices are payable on the approved terms, and that a dispute should be raised promptly with particulars while undisputed amounts are paid when due. No individual gives a personal guarantee by signing below unless they separately sign a written guarantee.</w:t>
      </w:r>
    </w:p>
    <w:tbl>
      <w:tblPr>
        <w:tblStyle w:val="TableGrid"/>
        <w:tblW w:w="0" w:type="auto"/>
        <w:tblLook w:val="04A0" w:firstRow="1" w:lastRow="0" w:firstColumn="1" w:lastColumn="0" w:noHBand="0" w:noVBand="1"/>
      </w:tblPr>
      <w:tblGrid>
        <w:gridCol w:w="4997"/>
        <w:gridCol w:w="4997"/>
      </w:tblGrid>
      <w:tr w:rsidR="0085699F" w14:paraId="4899D855" w14:textId="77777777">
        <w:tc>
          <w:tcPr>
            <w:tcW w:w="4997" w:type="dxa"/>
            <w:shd w:val="clear" w:color="auto" w:fill="D9EAF7"/>
          </w:tcPr>
          <w:p w14:paraId="1FEB26F2" w14:textId="77777777" w:rsidR="0085699F" w:rsidRDefault="00000000">
            <w:proofErr w:type="spellStart"/>
            <w:r>
              <w:t>Authorised</w:t>
            </w:r>
            <w:proofErr w:type="spellEnd"/>
            <w:r>
              <w:t xml:space="preserve"> signatory name</w:t>
            </w:r>
          </w:p>
        </w:tc>
        <w:tc>
          <w:tcPr>
            <w:tcW w:w="4997" w:type="dxa"/>
          </w:tcPr>
          <w:p w14:paraId="1B41DBCC" w14:textId="77777777" w:rsidR="0085699F" w:rsidRDefault="00000000">
            <w:r>
              <w:t>Signature</w:t>
            </w:r>
          </w:p>
        </w:tc>
      </w:tr>
      <w:tr w:rsidR="0085699F" w14:paraId="53CD3CAB" w14:textId="77777777">
        <w:tc>
          <w:tcPr>
            <w:tcW w:w="4997" w:type="dxa"/>
            <w:shd w:val="clear" w:color="auto" w:fill="D9EAF7"/>
          </w:tcPr>
          <w:p w14:paraId="510D09B2" w14:textId="77777777" w:rsidR="0085699F" w:rsidRDefault="00000000">
            <w:r>
              <w:t>Position</w:t>
            </w:r>
          </w:p>
        </w:tc>
        <w:tc>
          <w:tcPr>
            <w:tcW w:w="4997" w:type="dxa"/>
          </w:tcPr>
          <w:p w14:paraId="7C39E32D" w14:textId="77777777" w:rsidR="0085699F" w:rsidRDefault="00000000">
            <w:r>
              <w:t>Date</w:t>
            </w:r>
          </w:p>
        </w:tc>
      </w:tr>
      <w:tr w:rsidR="0085699F" w14:paraId="201B0667" w14:textId="77777777">
        <w:tc>
          <w:tcPr>
            <w:tcW w:w="4997" w:type="dxa"/>
            <w:shd w:val="clear" w:color="auto" w:fill="D9EAF7"/>
          </w:tcPr>
          <w:p w14:paraId="039D47C3" w14:textId="77777777" w:rsidR="0085699F" w:rsidRDefault="00000000">
            <w:r>
              <w:t>Email</w:t>
            </w:r>
          </w:p>
        </w:tc>
        <w:tc>
          <w:tcPr>
            <w:tcW w:w="4997" w:type="dxa"/>
          </w:tcPr>
          <w:p w14:paraId="43D6BCEF" w14:textId="77777777" w:rsidR="0085699F" w:rsidRDefault="00000000">
            <w:r>
              <w:t>Phone</w:t>
            </w:r>
          </w:p>
        </w:tc>
      </w:tr>
    </w:tbl>
    <w:p w14:paraId="47D14E45" w14:textId="77777777" w:rsidR="00A41FBC" w:rsidRDefault="00A41FBC"/>
    <w:sectPr w:rsidR="00A41FBC" w:rsidSect="00034616">
      <w:footerReference w:type="default" r:id="rId8"/>
      <w:pgSz w:w="12240" w:h="15840"/>
      <w:pgMar w:top="936" w:right="1123" w:bottom="936" w:left="112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D1D7D3" w14:textId="77777777" w:rsidR="003178CC" w:rsidRDefault="003178CC">
      <w:pPr>
        <w:spacing w:after="0" w:line="240" w:lineRule="auto"/>
      </w:pPr>
      <w:r>
        <w:separator/>
      </w:r>
    </w:p>
  </w:endnote>
  <w:endnote w:type="continuationSeparator" w:id="0">
    <w:p w14:paraId="4DD83DCA" w14:textId="77777777" w:rsidR="003178CC" w:rsidRDefault="003178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EC8B2" w14:textId="77777777" w:rsidR="0085699F" w:rsidRDefault="00000000">
    <w:pPr>
      <w:pStyle w:val="Footer"/>
      <w:jc w:val="center"/>
    </w:pPr>
    <w:r>
      <w:rPr>
        <w:color w:val="5A5A5A"/>
        <w:sz w:val="16"/>
      </w:rPr>
      <w:t>Selkirk Group WA Pty Ltd | Terms and Conditions of Trade | Effective 1 July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530119" w14:textId="77777777" w:rsidR="003178CC" w:rsidRDefault="003178CC">
      <w:pPr>
        <w:spacing w:after="0" w:line="240" w:lineRule="auto"/>
      </w:pPr>
      <w:r>
        <w:separator/>
      </w:r>
    </w:p>
  </w:footnote>
  <w:footnote w:type="continuationSeparator" w:id="0">
    <w:p w14:paraId="32B28DD3" w14:textId="77777777" w:rsidR="003178CC" w:rsidRDefault="003178C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72294143">
    <w:abstractNumId w:val="8"/>
  </w:num>
  <w:num w:numId="2" w16cid:durableId="1917780723">
    <w:abstractNumId w:val="6"/>
  </w:num>
  <w:num w:numId="3" w16cid:durableId="1290866905">
    <w:abstractNumId w:val="5"/>
  </w:num>
  <w:num w:numId="4" w16cid:durableId="1205404434">
    <w:abstractNumId w:val="4"/>
  </w:num>
  <w:num w:numId="5" w16cid:durableId="17052271">
    <w:abstractNumId w:val="7"/>
  </w:num>
  <w:num w:numId="6" w16cid:durableId="1488285968">
    <w:abstractNumId w:val="3"/>
  </w:num>
  <w:num w:numId="7" w16cid:durableId="207764010">
    <w:abstractNumId w:val="2"/>
  </w:num>
  <w:num w:numId="8" w16cid:durableId="921573522">
    <w:abstractNumId w:val="1"/>
  </w:num>
  <w:num w:numId="9" w16cid:durableId="3883787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178CC"/>
    <w:rsid w:val="00326F90"/>
    <w:rsid w:val="00454BD2"/>
    <w:rsid w:val="00556FAD"/>
    <w:rsid w:val="0085699F"/>
    <w:rsid w:val="00871A28"/>
    <w:rsid w:val="00A41FBC"/>
    <w:rsid w:val="00A74CDE"/>
    <w:rsid w:val="00AA1D8D"/>
    <w:rsid w:val="00B425E3"/>
    <w:rsid w:val="00B47730"/>
    <w:rsid w:val="00C21067"/>
    <w:rsid w:val="00CB0664"/>
    <w:rsid w:val="00DA16D1"/>
    <w:rsid w:val="00F0569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5BF8E02"/>
  <w14:defaultImageDpi w14:val="300"/>
  <w15:docId w15:val="{CAD93BCC-C6BB-4D2B-AEDC-0D74E0843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rial" w:hAnsi="Arial"/>
      <w:sz w:val="19"/>
    </w:rPr>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200" w:after="80" w:line="240" w:lineRule="auto"/>
      <w:contextualSpacing/>
    </w:pPr>
    <w:rPr>
      <w:rFonts w:asciiTheme="majorHAnsi" w:eastAsiaTheme="majorEastAsia" w:hAnsiTheme="majorHAnsi" w:cstheme="majorBidi"/>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7</Pages>
  <Words>3014</Words>
  <Characters>17182</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20156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Pro Serve Exterior Cleaning</cp:lastModifiedBy>
  <cp:revision>4</cp:revision>
  <dcterms:created xsi:type="dcterms:W3CDTF">2013-12-23T23:15:00Z</dcterms:created>
  <dcterms:modified xsi:type="dcterms:W3CDTF">2026-09-30T08:55:00Z</dcterms:modified>
  <cp:category/>
</cp:coreProperties>
</file>